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50" w:rsidRDefault="00060E50">
      <w:pPr>
        <w:pStyle w:val="a8"/>
        <w:suppressAutoHyphens/>
        <w:spacing w:after="0" w:line="240" w:lineRule="auto"/>
        <w:rPr>
          <w:sz w:val="24"/>
          <w:szCs w:val="24"/>
        </w:rPr>
      </w:pPr>
      <w:r>
        <w:rPr>
          <w:noProof/>
        </w:rPr>
      </w: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668.55pt;height:429.7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1"/>
            <w10:wrap type="none"/>
            <w10:anchorlock/>
          </v:shape>
        </w:pict>
      </w:r>
    </w:p>
    <w:p w:rsidR="00060E50" w:rsidRDefault="00060E50">
      <w:pPr>
        <w:pStyle w:val="a8"/>
        <w:suppressAutoHyphens/>
        <w:spacing w:after="0" w:line="240" w:lineRule="auto"/>
        <w:rPr>
          <w:sz w:val="24"/>
          <w:szCs w:val="24"/>
        </w:rPr>
      </w:pPr>
    </w:p>
    <w:p w:rsidR="001F02F9" w:rsidRDefault="00595C8B">
      <w:pPr>
        <w:pStyle w:val="a8"/>
        <w:suppressAutoHyphens/>
        <w:spacing w:after="0" w:line="240" w:lineRule="auto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/>
          <w:sz w:val="24"/>
          <w:szCs w:val="24"/>
        </w:rPr>
        <w:lastRenderedPageBreak/>
        <w:t xml:space="preserve"> Рабочая программа внеурочной деятельности «Шашки, шахматы» разработана на основе авторской программы Тимофеевой А.А. «Шахматная школа». </w:t>
      </w:r>
    </w:p>
    <w:p w:rsidR="001F02F9" w:rsidRDefault="001F02F9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</w:p>
    <w:p w:rsidR="001F02F9" w:rsidRDefault="00595C8B">
      <w:pPr>
        <w:pStyle w:val="a8"/>
        <w:spacing w:line="240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Планируемые результаты освоения внеурочной деятельности 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Личностные результаты 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Формирование установки на </w:t>
      </w:r>
      <w:r>
        <w:rPr>
          <w:rFonts w:ascii="Liberation Serif" w:hAnsi="Liberation Serif"/>
          <w:sz w:val="24"/>
          <w:szCs w:val="24"/>
        </w:rPr>
        <w:t>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Развитие навыков сотрудничества со взрослыми и сверстниками в разных социальных ситуациях, умения не созд</w:t>
      </w:r>
      <w:r>
        <w:rPr>
          <w:rFonts w:ascii="Liberation Serif" w:hAnsi="Liberation Serif"/>
          <w:sz w:val="24"/>
          <w:szCs w:val="24"/>
        </w:rPr>
        <w:t>авать конфликтов и находить выходы из спорных ситуаций.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Формирование эстетических потребностей, ценностей и чувств.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Раз</w:t>
      </w:r>
      <w:r>
        <w:rPr>
          <w:rFonts w:ascii="Liberation Serif" w:hAnsi="Liberation Serif"/>
          <w:sz w:val="24"/>
          <w:szCs w:val="24"/>
        </w:rPr>
        <w:t>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Метапредметные результаты 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Овладение способностью принимать и </w:t>
      </w:r>
      <w:r>
        <w:rPr>
          <w:rFonts w:ascii="Liberation Serif" w:hAnsi="Liberation Serif"/>
          <w:sz w:val="24"/>
          <w:szCs w:val="24"/>
        </w:rPr>
        <w:t>сохранять цели и задачи учебной деятельности, поиска средств её осуществления.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Освоение способов решения проблем творческого и поискового характера.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</w:t>
      </w:r>
      <w:r>
        <w:rPr>
          <w:rFonts w:ascii="Liberation Serif" w:hAnsi="Liberation Serif"/>
          <w:sz w:val="24"/>
          <w:szCs w:val="24"/>
        </w:rPr>
        <w:t>задачей и условиями её реализации; определять наиболее эффективные способы достижения результата.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Овладение логичес</w:t>
      </w:r>
      <w:r>
        <w:rPr>
          <w:rFonts w:ascii="Liberation Serif" w:hAnsi="Liberation Serif"/>
          <w:sz w:val="24"/>
          <w:szCs w:val="24"/>
        </w:rPr>
        <w:t>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</w:t>
      </w:r>
      <w:r>
        <w:rPr>
          <w:rFonts w:ascii="Liberation Serif" w:hAnsi="Liberation Serif"/>
          <w:sz w:val="24"/>
          <w:szCs w:val="24"/>
        </w:rPr>
        <w:t>чек зрения и права каждого иметь свою точку зрения и оценку событий.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</w:t>
      </w:r>
      <w:r>
        <w:rPr>
          <w:rFonts w:ascii="Liberation Serif" w:hAnsi="Liberation Serif"/>
          <w:sz w:val="24"/>
          <w:szCs w:val="24"/>
        </w:rPr>
        <w:t>екватно оценивать собственное поведение и поведение окружающих.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Предметные результаты 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Знать шахматные и шашечные термины: белое и чёрное поле, горизонталь, вертикаль, диагональ, центр. Правильно определять и называть белые, чёрные шахматные фигуры. Правил</w:t>
      </w:r>
      <w:r>
        <w:rPr>
          <w:rFonts w:ascii="Liberation Serif" w:hAnsi="Liberation Serif"/>
          <w:sz w:val="24"/>
          <w:szCs w:val="24"/>
        </w:rPr>
        <w:t>ьно расставлять фигуры перед игрой. 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  <w:r>
        <w:rPr>
          <w:rFonts w:ascii="Liberation Serif" w:hAnsi="Liberation Serif"/>
          <w:sz w:val="24"/>
          <w:szCs w:val="24"/>
          <w:u w:val="single"/>
        </w:rPr>
        <w:t> </w:t>
      </w:r>
      <w:r>
        <w:rPr>
          <w:rFonts w:ascii="Liberation Serif" w:hAnsi="Liberation Serif"/>
          <w:sz w:val="24"/>
          <w:szCs w:val="24"/>
        </w:rPr>
        <w:t>Знать названия шахматных фигур: ладья, слон, ферзь, конь, пешка. Шах, ма</w:t>
      </w:r>
      <w:r>
        <w:rPr>
          <w:rFonts w:ascii="Liberation Serif" w:hAnsi="Liberation Serif"/>
          <w:sz w:val="24"/>
          <w:szCs w:val="24"/>
        </w:rPr>
        <w:t>т, пат, ничья, мат в один ход, длинная и короткая рокировка и её правила.</w:t>
      </w:r>
    </w:p>
    <w:p w:rsidR="001F02F9" w:rsidRDefault="00595C8B">
      <w:pPr>
        <w:pStyle w:val="a8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Правила хода и взятия каждой из фигур, «игра на уничтожение», превращение пешки.</w:t>
      </w:r>
    </w:p>
    <w:p w:rsidR="001F02F9" w:rsidRDefault="001F02F9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Формы и методы работы: 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Формы организации деятельности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групповая,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коллективная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индивидуальн</w:t>
      </w:r>
      <w:r>
        <w:rPr>
          <w:rFonts w:ascii="Liberation Serif" w:hAnsi="Liberation Serif"/>
          <w:sz w:val="24"/>
          <w:szCs w:val="24"/>
        </w:rPr>
        <w:t>ая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Формы занятий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Беседа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Просмотр кинофильмов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Видиолектории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4. Настольные игры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5. Турниры по шашкам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6. Проведение соревнований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i/>
          <w:sz w:val="24"/>
          <w:szCs w:val="24"/>
        </w:rPr>
      </w:pPr>
      <w:r>
        <w:rPr>
          <w:rFonts w:ascii="Liberation Serif" w:hAnsi="Liberation Serif"/>
          <w:i/>
          <w:sz w:val="24"/>
          <w:szCs w:val="24"/>
        </w:rPr>
        <w:t>Формы подведения итогов: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1. Итоги соревнований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Вручение грамот</w:t>
      </w:r>
    </w:p>
    <w:p w:rsidR="001F02F9" w:rsidRDefault="001F02F9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</w:p>
    <w:p w:rsidR="001F02F9" w:rsidRDefault="00595C8B">
      <w:pPr>
        <w:pStyle w:val="a8"/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Содержание курса внеурочной деятельности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1. Шахматная доска и фигуры 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Место шашек в мировой культуре. Роль шашек в воспитании и развитии личности. Особенности психологической подготовки юного шашиста. Понятие о здоровом образе жизни. Шахматная доска. Поля, линии, их обозначение. Легенда о возникн</w:t>
      </w:r>
      <w:r>
        <w:rPr>
          <w:rFonts w:ascii="Liberation Serif" w:hAnsi="Liberation Serif"/>
          <w:sz w:val="24"/>
          <w:szCs w:val="24"/>
        </w:rPr>
        <w:t>овении шашек.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Ходы и взятие фигур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Упражнения на выполнение ходов пешками. Дидактические игры по маршруту и их взятие с учетом контроля полей, на ограничение подвижности фигур. Тренировочные упражнения по закреплению знаний о шахматной доске.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3. Цель и р</w:t>
      </w:r>
      <w:r>
        <w:rPr>
          <w:rFonts w:ascii="Liberation Serif" w:hAnsi="Liberation Serif"/>
          <w:sz w:val="24"/>
          <w:szCs w:val="24"/>
        </w:rPr>
        <w:t xml:space="preserve">езультат шашечной партии 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Способы защиты. Открытые и двойные ходы. Обучение алгоритму хода. Выигрыш, ничья, виды ничьей. Решение упражнений на выигрыш в различное количество ходов.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4. Общие принципы разыгрывание партии 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Понятие о шашечном турнире. Правила </w:t>
      </w:r>
      <w:r>
        <w:rPr>
          <w:rFonts w:ascii="Liberation Serif" w:hAnsi="Liberation Serif"/>
          <w:sz w:val="24"/>
          <w:szCs w:val="24"/>
        </w:rPr>
        <w:t>поведения при игре в шашечных турнирах. Правила поведения в соревнованиях. Спортивная квалификация. Анализ учебных партий, игровая практика.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5. Особенности хода «дамки» 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Упражнения на выполнение ходов дамкой. Дидактические игры по маршруту и их взятие с уч</w:t>
      </w:r>
      <w:r>
        <w:rPr>
          <w:rFonts w:ascii="Liberation Serif" w:hAnsi="Liberation Serif"/>
          <w:sz w:val="24"/>
          <w:szCs w:val="24"/>
        </w:rPr>
        <w:t>етом контроля полей, на ограничение подвижности фигур. Тренировочные упражнения по закреплению знаний о шахматной доске.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6. Тактические приемы и особенности их применения 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Слабость крайней горизонтали, двойной удар, открытое нападение, связка, виды связок </w:t>
      </w:r>
      <w:r>
        <w:rPr>
          <w:rFonts w:ascii="Liberation Serif" w:hAnsi="Liberation Serif"/>
          <w:sz w:val="24"/>
          <w:szCs w:val="24"/>
        </w:rPr>
        <w:t>и защита от неё. Завлечение, отвлечение, разрушение пешечного перекрытия, освобождение пространства, уничтожение защиты. Понятие о комбинации. Решение тестовых позиций, содержащих тактические удары на определенную и на неизвестную темы.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7. Шашечный турнир </w:t>
      </w:r>
      <w:r>
        <w:rPr>
          <w:rFonts w:ascii="Liberation Serif" w:hAnsi="Liberation Serif"/>
          <w:sz w:val="24"/>
          <w:szCs w:val="24"/>
        </w:rPr>
        <w:t>. Игры в парах. Игры в командах.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8. Игра «уголки» . Правила игры «Уголки». Игровая практика «Уголки».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9. Игра «поддавки»  Правила игры «Поддавки». Игровая практика «Поддавки».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10. Подведение итогов года</w:t>
      </w:r>
    </w:p>
    <w:p w:rsidR="001F02F9" w:rsidRDefault="00595C8B">
      <w:pPr>
        <w:pStyle w:val="a8"/>
        <w:spacing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Показательные выступления опытных спортсменов. </w:t>
      </w:r>
      <w:r>
        <w:rPr>
          <w:rFonts w:ascii="Liberation Serif" w:hAnsi="Liberation Serif"/>
          <w:sz w:val="24"/>
          <w:szCs w:val="24"/>
        </w:rPr>
        <w:t>Презентация успехов юных шашистов с приглашением родителей учащихся.</w:t>
      </w:r>
    </w:p>
    <w:p w:rsidR="001F02F9" w:rsidRDefault="001F02F9">
      <w:pPr>
        <w:spacing w:after="0"/>
        <w:ind w:left="1114"/>
        <w:jc w:val="both"/>
        <w:rPr>
          <w:b/>
        </w:rPr>
      </w:pPr>
    </w:p>
    <w:p w:rsidR="001F02F9" w:rsidRDefault="00595C8B">
      <w:pPr>
        <w:pStyle w:val="a8"/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Тематическое планирование</w:t>
      </w:r>
    </w:p>
    <w:p w:rsidR="001F02F9" w:rsidRDefault="00595C8B">
      <w:pPr>
        <w:pStyle w:val="a8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1 класс</w:t>
      </w:r>
    </w:p>
    <w:tbl>
      <w:tblPr>
        <w:tblW w:w="14310" w:type="dxa"/>
        <w:tblInd w:w="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114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7230"/>
        <w:gridCol w:w="6375"/>
      </w:tblGrid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часов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Исторический обзор развития игры «Шашки» 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Правила игры в шашки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Эндшпиль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Шахматная доска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Шахматные фигуры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Начальная расстановка фигур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1F02F9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33</w:t>
            </w:r>
          </w:p>
        </w:tc>
      </w:tr>
    </w:tbl>
    <w:p w:rsidR="001F02F9" w:rsidRDefault="00595C8B">
      <w:pPr>
        <w:pStyle w:val="a8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2 класс</w:t>
      </w:r>
    </w:p>
    <w:tbl>
      <w:tblPr>
        <w:tblW w:w="14310" w:type="dxa"/>
        <w:tblInd w:w="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114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7230"/>
        <w:gridCol w:w="6375"/>
      </w:tblGrid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часов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Исторический обзор развития игры «Шашки»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Правила игры в шашки 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Стратегия в шашках 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Тактика в шашках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Турнирная практика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Краткая история шахмат 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Ходы и взятие фигур в шахматах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Цель шахматной партии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Игра всеми фигурами из начального положения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1F02F9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34</w:t>
            </w:r>
          </w:p>
        </w:tc>
      </w:tr>
    </w:tbl>
    <w:p w:rsidR="001F02F9" w:rsidRDefault="00595C8B">
      <w:pPr>
        <w:pStyle w:val="a8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3 класс</w:t>
      </w:r>
    </w:p>
    <w:tbl>
      <w:tblPr>
        <w:tblW w:w="14310" w:type="dxa"/>
        <w:tblInd w:w="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114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7230"/>
        <w:gridCol w:w="6375"/>
      </w:tblGrid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часов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Дебют в шашках 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Миттельшпиль в шашках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Эндшпиль в шашках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Тактика в шашках 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Краткая история шахмат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Шахматная нотация. Ценность шахматных фигур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1F02F9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34</w:t>
            </w:r>
          </w:p>
        </w:tc>
      </w:tr>
    </w:tbl>
    <w:p w:rsidR="001F02F9" w:rsidRDefault="001F02F9">
      <w:pPr>
        <w:pStyle w:val="a8"/>
        <w:jc w:val="center"/>
        <w:rPr>
          <w:rFonts w:ascii="Liberation Serif" w:hAnsi="Liberation Serif"/>
          <w:sz w:val="24"/>
          <w:szCs w:val="24"/>
        </w:rPr>
      </w:pPr>
    </w:p>
    <w:p w:rsidR="001F02F9" w:rsidRDefault="00595C8B">
      <w:pPr>
        <w:pStyle w:val="a8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4 класс</w:t>
      </w:r>
    </w:p>
    <w:tbl>
      <w:tblPr>
        <w:tblW w:w="14310" w:type="dxa"/>
        <w:tblInd w:w="11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28" w:type="dxa"/>
          <w:left w:w="114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7230"/>
        <w:gridCol w:w="6375"/>
      </w:tblGrid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Количество часов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Исторический обзор развития игры «Шашки»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Правила игры в шашки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Стратегия в шашках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Эстетика шашечной игры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Турнирная практика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Техника матования одинокого короля в шахматах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Шахматная партия. Три стадии шахматной партии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Основы дебюта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</w:tr>
      <w:tr w:rsidR="001F02F9">
        <w:tc>
          <w:tcPr>
            <w:tcW w:w="7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1F02F9">
            <w:pPr>
              <w:pStyle w:val="af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Итого</w:t>
            </w:r>
          </w:p>
        </w:tc>
        <w:tc>
          <w:tcPr>
            <w:tcW w:w="6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14" w:type="dxa"/>
            </w:tcMar>
          </w:tcPr>
          <w:p w:rsidR="001F02F9" w:rsidRDefault="00595C8B">
            <w:pPr>
              <w:pStyle w:val="af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34</w:t>
            </w:r>
          </w:p>
        </w:tc>
      </w:tr>
    </w:tbl>
    <w:p w:rsidR="001F02F9" w:rsidRDefault="001F02F9">
      <w:pPr>
        <w:pStyle w:val="a8"/>
        <w:jc w:val="center"/>
        <w:rPr>
          <w:rFonts w:ascii="Liberation Serif" w:hAnsi="Liberation Serif"/>
          <w:sz w:val="24"/>
          <w:szCs w:val="24"/>
        </w:rPr>
      </w:pPr>
    </w:p>
    <w:p w:rsidR="001F02F9" w:rsidRDefault="001F02F9">
      <w:pPr>
        <w:pStyle w:val="a8"/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F02F9" w:rsidRDefault="001F02F9">
      <w:pPr>
        <w:pStyle w:val="a8"/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F02F9" w:rsidRDefault="001F02F9">
      <w:pPr>
        <w:pStyle w:val="a8"/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F02F9" w:rsidRDefault="001F02F9">
      <w:pPr>
        <w:pStyle w:val="a8"/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F02F9" w:rsidRDefault="001F02F9">
      <w:pPr>
        <w:pStyle w:val="a8"/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F02F9" w:rsidRDefault="001F02F9">
      <w:pPr>
        <w:pStyle w:val="a8"/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F02F9" w:rsidRDefault="001F02F9">
      <w:pPr>
        <w:pStyle w:val="a8"/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F02F9" w:rsidRDefault="001F02F9">
      <w:pPr>
        <w:pStyle w:val="a8"/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F02F9" w:rsidRDefault="001F02F9">
      <w:pPr>
        <w:pStyle w:val="a8"/>
        <w:spacing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1F02F9" w:rsidRDefault="001F02F9">
      <w:pPr>
        <w:pStyle w:val="a8"/>
        <w:spacing w:line="240" w:lineRule="auto"/>
        <w:jc w:val="center"/>
        <w:rPr>
          <w:b/>
        </w:rPr>
      </w:pPr>
    </w:p>
    <w:sectPr w:rsidR="001F02F9">
      <w:footerReference w:type="default" r:id="rId8"/>
      <w:pgSz w:w="16838" w:h="11906" w:orient="landscape"/>
      <w:pgMar w:top="1701" w:right="1134" w:bottom="850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C8B" w:rsidRDefault="00595C8B">
      <w:pPr>
        <w:spacing w:after="0" w:line="240" w:lineRule="auto"/>
      </w:pPr>
      <w:r>
        <w:separator/>
      </w:r>
    </w:p>
  </w:endnote>
  <w:endnote w:type="continuationSeparator" w:id="0">
    <w:p w:rsidR="00595C8B" w:rsidRDefault="00595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598247"/>
      <w:docPartObj>
        <w:docPartGallery w:val="Page Numbers (Bottom of Page)"/>
        <w:docPartUnique/>
      </w:docPartObj>
    </w:sdtPr>
    <w:sdtEndPr/>
    <w:sdtContent>
      <w:p w:rsidR="001F02F9" w:rsidRDefault="00595C8B">
        <w:pPr>
          <w:pStyle w:val="af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60E50">
          <w:rPr>
            <w:noProof/>
          </w:rPr>
          <w:t>2</w:t>
        </w:r>
        <w:r>
          <w:fldChar w:fldCharType="end"/>
        </w:r>
      </w:p>
    </w:sdtContent>
  </w:sdt>
  <w:p w:rsidR="001F02F9" w:rsidRDefault="001F02F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C8B" w:rsidRDefault="00595C8B">
      <w:pPr>
        <w:spacing w:after="0" w:line="240" w:lineRule="auto"/>
      </w:pPr>
      <w:r>
        <w:separator/>
      </w:r>
    </w:p>
  </w:footnote>
  <w:footnote w:type="continuationSeparator" w:id="0">
    <w:p w:rsidR="00595C8B" w:rsidRDefault="00595C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02F9"/>
    <w:rsid w:val="00060E50"/>
    <w:rsid w:val="001F02F9"/>
    <w:rsid w:val="0059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12815D"/>
  <w15:docId w15:val="{5B1CB8DF-5DC7-4E03-AAD4-83C2FF1A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ED8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681B20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1D6CA6"/>
    <w:rPr>
      <w:rFonts w:ascii="Calibri" w:eastAsia="Times New Roman" w:hAnsi="Calibri" w:cs="Calibri"/>
    </w:rPr>
  </w:style>
  <w:style w:type="character" w:customStyle="1" w:styleId="a5">
    <w:name w:val="Нижний колонтитул Знак"/>
    <w:basedOn w:val="a0"/>
    <w:uiPriority w:val="99"/>
    <w:qFormat/>
    <w:rsid w:val="001D6CA6"/>
    <w:rPr>
      <w:rFonts w:ascii="Calibri" w:eastAsia="Times New Roman" w:hAnsi="Calibri" w:cs="Calibri"/>
    </w:rPr>
  </w:style>
  <w:style w:type="character" w:styleId="a6">
    <w:name w:val="line number"/>
    <w:basedOn w:val="a0"/>
    <w:uiPriority w:val="99"/>
    <w:semiHidden/>
    <w:unhideWhenUsed/>
    <w:qFormat/>
    <w:rsid w:val="00C53763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Times New Roman" w:hAnsi="Times New Roman" w:cs="Times New Roman"/>
      <w:b/>
      <w:bCs/>
      <w:i/>
      <w:iCs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ascii="Times New Roman" w:hAnsi="Times New Roman" w:cs="Times New Roman"/>
      <w:b/>
      <w:i/>
      <w:iCs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Times New Roman" w:hAnsi="Times New Roman" w:cs="Times New Roman"/>
      <w:b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ascii="Times New Roman" w:hAnsi="Times New Roman"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ascii="Times New Roman" w:hAnsi="Times New Roman" w:cs="Times New Roman"/>
      <w:b/>
      <w:i/>
      <w:iCs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Lohit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1">
    <w:name w:val="Абзац списка1"/>
    <w:basedOn w:val="a"/>
    <w:qFormat/>
    <w:rsid w:val="00506ED8"/>
    <w:pPr>
      <w:ind w:left="720"/>
    </w:pPr>
  </w:style>
  <w:style w:type="paragraph" w:styleId="ac">
    <w:name w:val="List Paragraph"/>
    <w:basedOn w:val="a"/>
    <w:uiPriority w:val="99"/>
    <w:qFormat/>
    <w:rsid w:val="00506ED8"/>
    <w:pPr>
      <w:ind w:left="720"/>
    </w:pPr>
    <w:rPr>
      <w:rFonts w:eastAsia="Calibri"/>
    </w:rPr>
  </w:style>
  <w:style w:type="paragraph" w:styleId="ad">
    <w:name w:val="Balloon Text"/>
    <w:basedOn w:val="a"/>
    <w:uiPriority w:val="99"/>
    <w:semiHidden/>
    <w:unhideWhenUsed/>
    <w:qFormat/>
    <w:rsid w:val="00681B2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uiPriority w:val="99"/>
    <w:semiHidden/>
    <w:unhideWhenUsed/>
    <w:rsid w:val="001D6CA6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1D6CA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</w:style>
  <w:style w:type="paragraph" w:customStyle="1" w:styleId="af1">
    <w:name w:val="Заголовок таблицы"/>
    <w:basedOn w:val="af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4E328-7938-4F8E-851E-1312D973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910</Words>
  <Characters>5191</Characters>
  <Application>Microsoft Office Word</Application>
  <DocSecurity>0</DocSecurity>
  <Lines>43</Lines>
  <Paragraphs>12</Paragraphs>
  <ScaleCrop>false</ScaleCrop>
  <Company>Microsoft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 Windows</cp:lastModifiedBy>
  <cp:revision>13</cp:revision>
  <cp:lastPrinted>2004-12-31T22:26:00Z</cp:lastPrinted>
  <dcterms:created xsi:type="dcterms:W3CDTF">2004-12-31T21:58:00Z</dcterms:created>
  <dcterms:modified xsi:type="dcterms:W3CDTF">2019-05-14T09:17:00Z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